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FDA9" w14:textId="72D2BBCB" w:rsidR="007A7704" w:rsidRDefault="007A7704" w:rsidP="00BE1C0B">
      <w:pPr>
        <w:snapToGrid w:val="0"/>
        <w:spacing w:beforeLines="50" w:before="180" w:afterLines="50" w:after="180"/>
        <w:jc w:val="center"/>
        <w:rPr>
          <w:rFonts w:ascii="BIZ UDゴシック" w:eastAsia="BIZ UDゴシック" w:hAnsi="BIZ UDゴシック" w:cs="ＭＳ ゴシック"/>
          <w:color w:val="000000"/>
          <w:kern w:val="0"/>
          <w:sz w:val="28"/>
          <w:szCs w:val="24"/>
        </w:rPr>
      </w:pPr>
      <w:r w:rsidRPr="00766459">
        <w:rPr>
          <w:rFonts w:ascii="BIZ UDゴシック" w:eastAsia="BIZ UDゴシック" w:hAnsi="BIZ UDゴシック" w:cs="ＭＳ ゴシック" w:hint="eastAsia"/>
          <w:color w:val="000000"/>
          <w:kern w:val="0"/>
          <w:sz w:val="28"/>
          <w:szCs w:val="24"/>
        </w:rPr>
        <w:t>北アルプス山麓ブランド品認定基準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3"/>
      </w:tblGrid>
      <w:tr w:rsidR="007A7704" w:rsidRPr="009D5108" w14:paraId="19680D2D" w14:textId="77777777" w:rsidTr="00E60863">
        <w:trPr>
          <w:trHeight w:val="567"/>
        </w:trPr>
        <w:tc>
          <w:tcPr>
            <w:tcW w:w="9593" w:type="dxa"/>
            <w:tcBorders>
              <w:top w:val="nil"/>
              <w:left w:val="thinThickSmallGap" w:sz="24" w:space="0" w:color="auto"/>
              <w:right w:val="nil"/>
            </w:tcBorders>
            <w:vAlign w:val="center"/>
          </w:tcPr>
          <w:p w14:paraId="103D440B" w14:textId="77777777" w:rsidR="007A7704" w:rsidRPr="00F63635" w:rsidRDefault="007A7704" w:rsidP="00E60863">
            <w:pPr>
              <w:snapToGrid w:val="0"/>
              <w:rPr>
                <w:rFonts w:ascii="ＭＳ ゴシック" w:eastAsia="ＭＳ ゴシック" w:hAnsi="ＭＳ ゴシック"/>
                <w:sz w:val="24"/>
              </w:rPr>
            </w:pPr>
            <w:r w:rsidRPr="00F63635">
              <w:rPr>
                <w:rFonts w:ascii="ＭＳ ゴシック" w:eastAsia="ＭＳ ゴシック" w:hAnsi="ＭＳ ゴシック" w:cs="ＭＳ ゴシック" w:hint="eastAsia"/>
                <w:snapToGrid w:val="0"/>
                <w:color w:val="000000"/>
                <w:kern w:val="0"/>
                <w:sz w:val="24"/>
              </w:rPr>
              <w:t>１</w:t>
            </w:r>
            <w:r w:rsidRPr="00F63635">
              <w:rPr>
                <w:rFonts w:ascii="ＭＳ ゴシック" w:eastAsia="ＭＳ ゴシック" w:hAnsi="ＭＳ ゴシック" w:cs="ＭＳ ゴシック"/>
                <w:snapToGrid w:val="0"/>
                <w:color w:val="000000"/>
                <w:kern w:val="0"/>
                <w:sz w:val="24"/>
              </w:rPr>
              <w:t xml:space="preserve"> </w:t>
            </w:r>
            <w:r w:rsidRPr="00F63635">
              <w:rPr>
                <w:rFonts w:ascii="ＭＳ ゴシック" w:eastAsia="ＭＳ ゴシック" w:hAnsi="ＭＳ ゴシック" w:cs="ＭＳ ゴシック" w:hint="eastAsia"/>
                <w:snapToGrid w:val="0"/>
                <w:color w:val="000000"/>
                <w:kern w:val="0"/>
                <w:sz w:val="24"/>
              </w:rPr>
              <w:t>基本事項</w:t>
            </w:r>
          </w:p>
        </w:tc>
      </w:tr>
    </w:tbl>
    <w:p w14:paraId="4D9E3202" w14:textId="7018CA20" w:rsidR="007A7704" w:rsidRPr="00F63635" w:rsidRDefault="007A7704" w:rsidP="00BE1C0B">
      <w:pPr>
        <w:snapToGrid w:val="0"/>
        <w:spacing w:beforeLines="50" w:before="180"/>
        <w:ind w:firstLineChars="50" w:firstLine="120"/>
        <w:jc w:val="left"/>
        <w:rPr>
          <w:rFonts w:ascii="ＭＳ ゴシック" w:eastAsia="ＭＳ ゴシック" w:hAnsi="ＭＳ ゴシック"/>
          <w:sz w:val="24"/>
          <w:szCs w:val="24"/>
        </w:rPr>
      </w:pPr>
      <w:r w:rsidRPr="00F63635">
        <w:rPr>
          <w:rFonts w:ascii="ＭＳ ゴシック" w:eastAsia="ＭＳ ゴシック" w:hAnsi="ＭＳ ゴシック" w:hint="eastAsia"/>
          <w:sz w:val="24"/>
          <w:szCs w:val="24"/>
        </w:rPr>
        <w:t>（１）申請者</w:t>
      </w:r>
    </w:p>
    <w:p w14:paraId="4F58D7E8" w14:textId="77777777" w:rsidR="005D5CD6" w:rsidRPr="00247451" w:rsidRDefault="005D5CD6" w:rsidP="005D5CD6">
      <w:pPr>
        <w:snapToGrid w:val="0"/>
        <w:ind w:rightChars="-65" w:right="-143" w:firstLineChars="350" w:firstLine="826"/>
        <w:jc w:val="left"/>
        <w:rPr>
          <w:spacing w:val="-2"/>
          <w:sz w:val="24"/>
          <w:szCs w:val="24"/>
        </w:rPr>
      </w:pPr>
      <w:r w:rsidRPr="00247451">
        <w:rPr>
          <w:rFonts w:hint="eastAsia"/>
          <w:spacing w:val="-2"/>
          <w:sz w:val="24"/>
          <w:szCs w:val="24"/>
        </w:rPr>
        <w:t>原則として</w:t>
      </w:r>
      <w:r w:rsidR="007A7704" w:rsidRPr="00247451">
        <w:rPr>
          <w:rFonts w:hint="eastAsia"/>
          <w:spacing w:val="-2"/>
          <w:sz w:val="24"/>
          <w:szCs w:val="24"/>
        </w:rPr>
        <w:t>大町市及び北安曇郡（以下、「北アルプス山麓地域」という。）に住所を</w:t>
      </w:r>
    </w:p>
    <w:p w14:paraId="79611895" w14:textId="73EC67D9" w:rsidR="00F63635" w:rsidRPr="00247451" w:rsidRDefault="007A7704" w:rsidP="005D5CD6">
      <w:pPr>
        <w:snapToGrid w:val="0"/>
        <w:ind w:rightChars="-65" w:right="-143" w:firstLineChars="250" w:firstLine="590"/>
        <w:jc w:val="left"/>
        <w:rPr>
          <w:spacing w:val="-2"/>
          <w:sz w:val="24"/>
          <w:szCs w:val="24"/>
        </w:rPr>
      </w:pPr>
      <w:r w:rsidRPr="00247451">
        <w:rPr>
          <w:rFonts w:hint="eastAsia"/>
          <w:spacing w:val="-2"/>
          <w:sz w:val="24"/>
          <w:szCs w:val="24"/>
        </w:rPr>
        <w:t>有すること。</w:t>
      </w:r>
    </w:p>
    <w:p w14:paraId="19A13FE4" w14:textId="6B14006C" w:rsidR="006156F4" w:rsidRPr="00247451" w:rsidRDefault="007A7704" w:rsidP="005D5CD6">
      <w:pPr>
        <w:snapToGrid w:val="0"/>
        <w:ind w:rightChars="-65" w:right="-143" w:firstLineChars="350" w:firstLine="826"/>
        <w:jc w:val="left"/>
        <w:rPr>
          <w:spacing w:val="-2"/>
          <w:sz w:val="24"/>
          <w:szCs w:val="24"/>
        </w:rPr>
      </w:pPr>
      <w:r w:rsidRPr="00247451">
        <w:rPr>
          <w:rFonts w:hint="eastAsia"/>
          <w:spacing w:val="-2"/>
          <w:sz w:val="24"/>
          <w:szCs w:val="24"/>
        </w:rPr>
        <w:t>但し、加工品・調理品にあっては、安曇野市を含むものとする。</w:t>
      </w:r>
    </w:p>
    <w:p w14:paraId="6189EC67" w14:textId="437C7BAC" w:rsidR="007A7704" w:rsidRPr="00247451" w:rsidRDefault="006156F4" w:rsidP="00E60863">
      <w:pPr>
        <w:snapToGrid w:val="0"/>
        <w:spacing w:beforeLines="50" w:before="180"/>
        <w:ind w:firstLineChars="50" w:firstLine="120"/>
        <w:jc w:val="left"/>
        <w:rPr>
          <w:rFonts w:ascii="ＭＳ ゴシック" w:eastAsia="ＭＳ ゴシック" w:hAnsi="ＭＳ ゴシック"/>
          <w:sz w:val="24"/>
          <w:szCs w:val="24"/>
        </w:rPr>
      </w:pPr>
      <w:r w:rsidRPr="00247451">
        <w:rPr>
          <w:rFonts w:ascii="ＭＳ ゴシック" w:eastAsia="ＭＳ ゴシック" w:hAnsi="ＭＳ ゴシック" w:hint="eastAsia"/>
          <w:sz w:val="24"/>
          <w:szCs w:val="24"/>
        </w:rPr>
        <w:t>（２）</w:t>
      </w:r>
      <w:r w:rsidR="007A7704" w:rsidRPr="00247451">
        <w:rPr>
          <w:rFonts w:ascii="ＭＳ ゴシック" w:eastAsia="ＭＳ ゴシック" w:hAnsi="ＭＳ ゴシック" w:hint="eastAsia"/>
          <w:sz w:val="24"/>
          <w:szCs w:val="24"/>
        </w:rPr>
        <w:t>申請商品</w:t>
      </w:r>
    </w:p>
    <w:p w14:paraId="28E6AB08" w14:textId="2BA84973" w:rsidR="007A7704" w:rsidRPr="00247451" w:rsidRDefault="007A7704" w:rsidP="0065282A">
      <w:pPr>
        <w:snapToGrid w:val="0"/>
        <w:spacing w:beforeLines="30" w:before="108"/>
        <w:ind w:firstLineChars="250" w:firstLine="600"/>
        <w:jc w:val="left"/>
        <w:rPr>
          <w:rFonts w:ascii="BIZ UDゴシック" w:eastAsia="BIZ UDゴシック" w:hAnsi="BIZ UDゴシック" w:cs="ＭＳ ゴシック"/>
          <w:color w:val="000000"/>
          <w:kern w:val="0"/>
          <w:sz w:val="24"/>
          <w:szCs w:val="24"/>
        </w:rPr>
      </w:pPr>
      <w:r w:rsidRPr="00247451">
        <w:rPr>
          <w:rFonts w:ascii="ＭＳ ゴシック" w:eastAsia="ＭＳ ゴシック" w:hAnsi="ＭＳ ゴシック" w:hint="eastAsia"/>
          <w:sz w:val="24"/>
          <w:szCs w:val="24"/>
        </w:rPr>
        <w:t>①農林水産物</w:t>
      </w:r>
    </w:p>
    <w:p w14:paraId="1E4FE691" w14:textId="3325517D" w:rsidR="006156F4" w:rsidRPr="00247451" w:rsidRDefault="007A7704" w:rsidP="00E60863">
      <w:pPr>
        <w:snapToGrid w:val="0"/>
        <w:ind w:firstLineChars="350" w:firstLine="826"/>
        <w:jc w:val="left"/>
        <w:rPr>
          <w:spacing w:val="-2"/>
          <w:sz w:val="24"/>
          <w:szCs w:val="24"/>
        </w:rPr>
      </w:pPr>
      <w:r w:rsidRPr="00247451">
        <w:rPr>
          <w:rFonts w:hint="eastAsia"/>
          <w:spacing w:val="-2"/>
          <w:sz w:val="24"/>
          <w:szCs w:val="24"/>
        </w:rPr>
        <w:t>北アルプス山麓地域で栽培、飼育又は採取（以下、「生産</w:t>
      </w:r>
      <w:r w:rsidR="00F1360E" w:rsidRPr="00247451">
        <w:rPr>
          <w:rFonts w:hint="eastAsia"/>
          <w:spacing w:val="-2"/>
          <w:sz w:val="24"/>
          <w:szCs w:val="24"/>
        </w:rPr>
        <w:t>等</w:t>
      </w:r>
      <w:r w:rsidRPr="00247451">
        <w:rPr>
          <w:rFonts w:hint="eastAsia"/>
          <w:spacing w:val="-2"/>
          <w:sz w:val="24"/>
          <w:szCs w:val="24"/>
        </w:rPr>
        <w:t>」という。）されたもの</w:t>
      </w:r>
    </w:p>
    <w:p w14:paraId="1CD7F0EB" w14:textId="5A1CCF77" w:rsidR="007A7704" w:rsidRPr="00247451" w:rsidRDefault="007A7704" w:rsidP="00E60863">
      <w:pPr>
        <w:snapToGrid w:val="0"/>
        <w:ind w:firstLineChars="250" w:firstLine="600"/>
        <w:jc w:val="left"/>
        <w:rPr>
          <w:rFonts w:cs="ＭＳ ゴシック"/>
          <w:color w:val="000000"/>
          <w:kern w:val="0"/>
          <w:sz w:val="24"/>
          <w:szCs w:val="24"/>
        </w:rPr>
      </w:pPr>
      <w:r w:rsidRPr="00247451">
        <w:rPr>
          <w:rFonts w:hint="eastAsia"/>
          <w:sz w:val="24"/>
          <w:szCs w:val="24"/>
        </w:rPr>
        <w:t>であること。</w:t>
      </w:r>
    </w:p>
    <w:p w14:paraId="3CB04A1D" w14:textId="7B1B8B7B" w:rsidR="007A7704" w:rsidRPr="00247451" w:rsidRDefault="007A7704" w:rsidP="0065282A">
      <w:pPr>
        <w:snapToGrid w:val="0"/>
        <w:spacing w:beforeLines="30" w:before="108"/>
        <w:ind w:firstLineChars="250" w:firstLine="600"/>
        <w:jc w:val="left"/>
        <w:rPr>
          <w:rFonts w:ascii="ＭＳ ゴシック" w:eastAsia="ＭＳ ゴシック" w:hAnsi="ＭＳ ゴシック"/>
          <w:sz w:val="24"/>
          <w:szCs w:val="24"/>
        </w:rPr>
      </w:pPr>
      <w:r w:rsidRPr="00247451">
        <w:rPr>
          <w:rFonts w:ascii="ＭＳ ゴシック" w:eastAsia="ＭＳ ゴシック" w:hAnsi="ＭＳ ゴシック" w:hint="eastAsia"/>
          <w:sz w:val="24"/>
          <w:szCs w:val="24"/>
        </w:rPr>
        <w:t>②加工品・調理品等</w:t>
      </w:r>
    </w:p>
    <w:p w14:paraId="5C444A5E" w14:textId="77777777" w:rsidR="001E07E9" w:rsidRPr="00247451" w:rsidRDefault="007A7704" w:rsidP="00F1360E">
      <w:pPr>
        <w:snapToGrid w:val="0"/>
        <w:ind w:leftChars="50" w:left="110" w:firstLineChars="300" w:firstLine="720"/>
        <w:rPr>
          <w:sz w:val="24"/>
          <w:szCs w:val="24"/>
        </w:rPr>
      </w:pPr>
      <w:r w:rsidRPr="00247451">
        <w:rPr>
          <w:rFonts w:hint="eastAsia"/>
          <w:sz w:val="24"/>
          <w:szCs w:val="24"/>
        </w:rPr>
        <w:t>原材料となる農林水産</w:t>
      </w:r>
      <w:r w:rsidRPr="00247451">
        <w:rPr>
          <w:rFonts w:hint="eastAsia"/>
          <w:color w:val="000000"/>
          <w:sz w:val="24"/>
          <w:szCs w:val="24"/>
        </w:rPr>
        <w:t>物は、主として</w:t>
      </w:r>
      <w:r w:rsidRPr="00247451">
        <w:rPr>
          <w:rFonts w:hint="eastAsia"/>
          <w:sz w:val="24"/>
          <w:szCs w:val="24"/>
        </w:rPr>
        <w:t>北アルプス山麓地域</w:t>
      </w:r>
      <w:r w:rsidR="00F1360E" w:rsidRPr="00247451">
        <w:rPr>
          <w:rFonts w:hint="eastAsia"/>
          <w:sz w:val="24"/>
          <w:szCs w:val="24"/>
        </w:rPr>
        <w:t>及び</w:t>
      </w:r>
      <w:r w:rsidRPr="00247451">
        <w:rPr>
          <w:rFonts w:hint="eastAsia"/>
          <w:sz w:val="24"/>
          <w:szCs w:val="24"/>
        </w:rPr>
        <w:t>安曇野市</w:t>
      </w:r>
      <w:r w:rsidR="001E07E9" w:rsidRPr="00247451">
        <w:rPr>
          <w:rFonts w:hint="eastAsia"/>
          <w:sz w:val="24"/>
          <w:szCs w:val="24"/>
        </w:rPr>
        <w:t>(以下、「北</w:t>
      </w:r>
    </w:p>
    <w:p w14:paraId="0DED7E2E" w14:textId="77777777" w:rsidR="001E07E9" w:rsidRPr="00247451" w:rsidRDefault="001E07E9" w:rsidP="001E07E9">
      <w:pPr>
        <w:snapToGrid w:val="0"/>
        <w:ind w:firstLineChars="250" w:firstLine="600"/>
        <w:rPr>
          <w:sz w:val="24"/>
          <w:szCs w:val="24"/>
        </w:rPr>
      </w:pPr>
      <w:r w:rsidRPr="00247451">
        <w:rPr>
          <w:rFonts w:hint="eastAsia"/>
          <w:sz w:val="24"/>
          <w:szCs w:val="24"/>
        </w:rPr>
        <w:t>アルプス地域」という。)</w:t>
      </w:r>
      <w:r w:rsidR="007A7704" w:rsidRPr="00247451">
        <w:rPr>
          <w:rFonts w:hint="eastAsia"/>
          <w:sz w:val="24"/>
          <w:szCs w:val="24"/>
        </w:rPr>
        <w:t>で生産されたものであり、かつ、北アルプス地域で加工・</w:t>
      </w:r>
    </w:p>
    <w:p w14:paraId="5CE55735" w14:textId="318672C3" w:rsidR="007A7704" w:rsidRPr="00247451" w:rsidRDefault="007A7704" w:rsidP="001E07E9">
      <w:pPr>
        <w:snapToGrid w:val="0"/>
        <w:ind w:firstLineChars="250" w:firstLine="600"/>
        <w:rPr>
          <w:sz w:val="24"/>
          <w:szCs w:val="24"/>
        </w:rPr>
      </w:pPr>
      <w:r w:rsidRPr="00247451">
        <w:rPr>
          <w:rFonts w:hint="eastAsia"/>
          <w:sz w:val="24"/>
          <w:szCs w:val="24"/>
        </w:rPr>
        <w:t>調理等（以下、「製造」という。</w:t>
      </w:r>
      <w:r w:rsidRPr="00247451">
        <w:rPr>
          <w:sz w:val="24"/>
          <w:szCs w:val="24"/>
        </w:rPr>
        <w:t>）</w:t>
      </w:r>
      <w:r w:rsidRPr="00247451">
        <w:rPr>
          <w:rFonts w:hint="eastAsia"/>
          <w:sz w:val="24"/>
          <w:szCs w:val="24"/>
        </w:rPr>
        <w:t>されたものであること。</w:t>
      </w:r>
    </w:p>
    <w:p w14:paraId="4D7D2451" w14:textId="6B0E6E4B" w:rsidR="003A5EFC" w:rsidRPr="00247451" w:rsidRDefault="007A7704" w:rsidP="003A5EFC">
      <w:pPr>
        <w:snapToGrid w:val="0"/>
        <w:ind w:firstLineChars="350" w:firstLine="840"/>
        <w:jc w:val="left"/>
        <w:rPr>
          <w:sz w:val="24"/>
          <w:szCs w:val="24"/>
        </w:rPr>
      </w:pPr>
      <w:r w:rsidRPr="00247451">
        <w:rPr>
          <w:rFonts w:hint="eastAsia"/>
          <w:sz w:val="24"/>
          <w:szCs w:val="24"/>
        </w:rPr>
        <w:t>但し、北アルプス地域</w:t>
      </w:r>
      <w:r w:rsidR="003A5EFC" w:rsidRPr="00247451">
        <w:rPr>
          <w:rFonts w:hint="eastAsia"/>
          <w:sz w:val="24"/>
          <w:szCs w:val="24"/>
        </w:rPr>
        <w:t>内</w:t>
      </w:r>
      <w:r w:rsidRPr="00247451">
        <w:rPr>
          <w:rFonts w:hint="eastAsia"/>
          <w:sz w:val="24"/>
          <w:szCs w:val="24"/>
        </w:rPr>
        <w:t>において当該申請商品の製造が困難であり、</w:t>
      </w:r>
      <w:r w:rsidR="00F1360E" w:rsidRPr="00247451">
        <w:rPr>
          <w:rFonts w:hint="eastAsia"/>
          <w:sz w:val="24"/>
          <w:szCs w:val="24"/>
        </w:rPr>
        <w:t>やむを得ず</w:t>
      </w:r>
    </w:p>
    <w:p w14:paraId="6AC2DFA6" w14:textId="4C1450A7" w:rsidR="007A7704" w:rsidRPr="00247451" w:rsidRDefault="003A5EFC" w:rsidP="003A5EFC">
      <w:pPr>
        <w:snapToGrid w:val="0"/>
        <w:ind w:firstLineChars="250" w:firstLine="600"/>
        <w:jc w:val="left"/>
        <w:rPr>
          <w:sz w:val="24"/>
          <w:szCs w:val="24"/>
        </w:rPr>
      </w:pPr>
      <w:r w:rsidRPr="00247451">
        <w:rPr>
          <w:rFonts w:hint="eastAsia"/>
          <w:sz w:val="24"/>
          <w:szCs w:val="24"/>
        </w:rPr>
        <w:t>北アルプス地域外で製造する場合は</w:t>
      </w:r>
      <w:r w:rsidR="00791DF9" w:rsidRPr="00247451">
        <w:rPr>
          <w:rFonts w:hint="eastAsia"/>
          <w:sz w:val="24"/>
          <w:szCs w:val="24"/>
        </w:rPr>
        <w:t>、</w:t>
      </w:r>
      <w:r w:rsidR="007A7704" w:rsidRPr="00247451">
        <w:rPr>
          <w:rFonts w:hint="eastAsia"/>
          <w:sz w:val="24"/>
          <w:szCs w:val="24"/>
        </w:rPr>
        <w:t>長野県内</w:t>
      </w:r>
      <w:r w:rsidRPr="00247451">
        <w:rPr>
          <w:rFonts w:hint="eastAsia"/>
          <w:sz w:val="24"/>
          <w:szCs w:val="24"/>
        </w:rPr>
        <w:t>に限り</w:t>
      </w:r>
      <w:r w:rsidR="007A7704" w:rsidRPr="00247451">
        <w:rPr>
          <w:rFonts w:hint="eastAsia"/>
          <w:sz w:val="24"/>
          <w:szCs w:val="24"/>
        </w:rPr>
        <w:t>これを対象とする。</w:t>
      </w:r>
    </w:p>
    <w:p w14:paraId="4964FB62" w14:textId="2FB6644E" w:rsidR="00BE1C0B" w:rsidRPr="003A5EFC" w:rsidRDefault="00BE1C0B" w:rsidP="00BE1C0B">
      <w:pPr>
        <w:snapToGrid w:val="0"/>
        <w:jc w:val="left"/>
        <w:rPr>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3"/>
      </w:tblGrid>
      <w:tr w:rsidR="006156F4" w:rsidRPr="009D5108" w14:paraId="7572D12C" w14:textId="77777777" w:rsidTr="00E60863">
        <w:trPr>
          <w:trHeight w:val="567"/>
        </w:trPr>
        <w:tc>
          <w:tcPr>
            <w:tcW w:w="9593" w:type="dxa"/>
            <w:tcBorders>
              <w:top w:val="nil"/>
              <w:left w:val="thinThickSmallGap" w:sz="24" w:space="0" w:color="auto"/>
              <w:right w:val="nil"/>
            </w:tcBorders>
            <w:vAlign w:val="center"/>
          </w:tcPr>
          <w:p w14:paraId="585CA6AB" w14:textId="6CDCB506" w:rsidR="006156F4" w:rsidRPr="00F63635" w:rsidRDefault="006156F4" w:rsidP="00E60863">
            <w:pPr>
              <w:snapToGrid w:val="0"/>
              <w:jc w:val="left"/>
              <w:rPr>
                <w:rFonts w:ascii="ＭＳ ゴシック" w:eastAsia="ＭＳ ゴシック" w:hAnsi="ＭＳ ゴシック"/>
                <w:sz w:val="24"/>
              </w:rPr>
            </w:pPr>
            <w:r w:rsidRPr="00F63635">
              <w:rPr>
                <w:rFonts w:ascii="ＭＳ ゴシック" w:eastAsia="ＭＳ ゴシック" w:hAnsi="ＭＳ ゴシック" w:hint="eastAsia"/>
                <w:sz w:val="24"/>
                <w:szCs w:val="24"/>
              </w:rPr>
              <w:t>２　認定基準</w:t>
            </w:r>
          </w:p>
        </w:tc>
      </w:tr>
    </w:tbl>
    <w:p w14:paraId="44FB521E" w14:textId="004B4140" w:rsidR="007A7704" w:rsidRPr="00F63635" w:rsidRDefault="006156F4" w:rsidP="0065282A">
      <w:pPr>
        <w:snapToGrid w:val="0"/>
        <w:spacing w:beforeLines="30" w:before="108"/>
        <w:jc w:val="left"/>
        <w:rPr>
          <w:rFonts w:ascii="ＭＳ ゴシック" w:eastAsia="ＭＳ ゴシック" w:hAnsi="ＭＳ ゴシック"/>
          <w:sz w:val="24"/>
          <w:szCs w:val="24"/>
        </w:rPr>
      </w:pPr>
      <w:r w:rsidRPr="00F63635">
        <w:rPr>
          <w:rFonts w:ascii="ＭＳ ゴシック" w:eastAsia="ＭＳ ゴシック" w:hAnsi="ＭＳ ゴシック" w:hint="eastAsia"/>
          <w:sz w:val="24"/>
          <w:szCs w:val="24"/>
        </w:rPr>
        <w:t>（１）</w:t>
      </w:r>
      <w:r w:rsidR="007A7704" w:rsidRPr="00F63635">
        <w:rPr>
          <w:rFonts w:ascii="ＭＳ ゴシック" w:eastAsia="ＭＳ ゴシック" w:hAnsi="ＭＳ ゴシック" w:hint="eastAsia"/>
          <w:sz w:val="24"/>
          <w:szCs w:val="24"/>
        </w:rPr>
        <w:t>物語性</w:t>
      </w:r>
      <w:r w:rsidR="00F1360E">
        <w:rPr>
          <w:rFonts w:ascii="ＭＳ ゴシック" w:eastAsia="ＭＳ ゴシック" w:hAnsi="ＭＳ ゴシック" w:hint="eastAsia"/>
          <w:sz w:val="24"/>
          <w:szCs w:val="24"/>
        </w:rPr>
        <w:t>（</w:t>
      </w:r>
      <w:r w:rsidR="007A7704" w:rsidRPr="00F63635">
        <w:rPr>
          <w:rFonts w:ascii="ＭＳ ゴシック" w:eastAsia="ＭＳ ゴシック" w:hAnsi="ＭＳ ゴシック" w:hint="eastAsia"/>
          <w:sz w:val="24"/>
          <w:szCs w:val="24"/>
        </w:rPr>
        <w:t>商品コンセプト</w:t>
      </w:r>
      <w:r w:rsidR="00F1360E">
        <w:rPr>
          <w:rFonts w:ascii="ＭＳ ゴシック" w:eastAsia="ＭＳ ゴシック" w:hAnsi="ＭＳ ゴシック" w:hint="eastAsia"/>
          <w:sz w:val="24"/>
          <w:szCs w:val="24"/>
        </w:rPr>
        <w:t>）</w:t>
      </w:r>
      <w:r w:rsidR="00F1360E" w:rsidRPr="00EB5135">
        <w:rPr>
          <w:rFonts w:ascii="ＭＳ ゴシック" w:eastAsia="ＭＳ ゴシック" w:hAnsi="ＭＳ ゴシック" w:cs="ＭＳ ゴシック" w:hint="eastAsia"/>
          <w:snapToGrid w:val="0"/>
          <w:color w:val="000000"/>
          <w:kern w:val="0"/>
          <w:szCs w:val="21"/>
        </w:rPr>
        <w:t>【次の</w:t>
      </w:r>
      <w:r w:rsidR="00F1360E" w:rsidRPr="00EB5135">
        <w:rPr>
          <w:rFonts w:ascii="ＭＳ ゴシック" w:eastAsia="ＭＳ ゴシック" w:hAnsi="ＭＳ ゴシック" w:cs="ＭＳ ゴシック" w:hint="eastAsia"/>
          <w:snapToGrid w:val="0"/>
          <w:color w:val="000000"/>
          <w:kern w:val="0"/>
          <w:szCs w:val="21"/>
          <w:u w:val="single"/>
        </w:rPr>
        <w:t>全ての</w:t>
      </w:r>
      <w:r w:rsidR="00F1360E" w:rsidRPr="00EB5135">
        <w:rPr>
          <w:rFonts w:ascii="ＭＳ ゴシック" w:eastAsia="ＭＳ ゴシック" w:hAnsi="ＭＳ ゴシック" w:cs="ＭＳ ゴシック" w:hint="eastAsia"/>
          <w:snapToGrid w:val="0"/>
          <w:color w:val="000000"/>
          <w:kern w:val="0"/>
          <w:szCs w:val="21"/>
        </w:rPr>
        <w:t>事項を満たすものであること】</w:t>
      </w:r>
    </w:p>
    <w:p w14:paraId="57AA1CD8" w14:textId="77777777" w:rsidR="00F63635" w:rsidRPr="00E60863" w:rsidRDefault="007A7704" w:rsidP="0065282A">
      <w:pPr>
        <w:snapToGrid w:val="0"/>
        <w:spacing w:beforeLines="30" w:before="108"/>
        <w:ind w:firstLineChars="200" w:firstLine="480"/>
        <w:rPr>
          <w:color w:val="000000"/>
          <w:sz w:val="24"/>
          <w:szCs w:val="24"/>
        </w:rPr>
      </w:pPr>
      <w:r w:rsidRPr="00E60863">
        <w:rPr>
          <w:rFonts w:hint="eastAsia"/>
          <w:color w:val="000000"/>
          <w:sz w:val="24"/>
          <w:szCs w:val="24"/>
        </w:rPr>
        <w:t>①北アルプス山麓地域の自然や文化</w:t>
      </w:r>
      <w:r w:rsidR="00F63635" w:rsidRPr="00E60863">
        <w:rPr>
          <w:rFonts w:hint="eastAsia"/>
          <w:color w:val="000000"/>
          <w:sz w:val="24"/>
          <w:szCs w:val="24"/>
        </w:rPr>
        <w:t>、</w:t>
      </w:r>
      <w:r w:rsidRPr="00E60863">
        <w:rPr>
          <w:rFonts w:hint="eastAsia"/>
          <w:color w:val="000000"/>
          <w:sz w:val="24"/>
          <w:szCs w:val="24"/>
        </w:rPr>
        <w:t>伝統等の特性を踏まえ、北アルプス山麓地域に</w:t>
      </w:r>
    </w:p>
    <w:p w14:paraId="3A11581C" w14:textId="0740AFEF" w:rsidR="007A7704" w:rsidRPr="00E60863" w:rsidRDefault="007A7704" w:rsidP="00E60863">
      <w:pPr>
        <w:snapToGrid w:val="0"/>
        <w:ind w:firstLineChars="300" w:firstLine="720"/>
        <w:rPr>
          <w:color w:val="000000"/>
          <w:sz w:val="24"/>
          <w:szCs w:val="24"/>
        </w:rPr>
      </w:pPr>
      <w:r w:rsidRPr="00E60863">
        <w:rPr>
          <w:rFonts w:hint="eastAsia"/>
          <w:color w:val="000000"/>
          <w:sz w:val="24"/>
          <w:szCs w:val="24"/>
        </w:rPr>
        <w:t>対するイメージの向上に繋がる物語性があるもの</w:t>
      </w:r>
    </w:p>
    <w:p w14:paraId="01624D3E" w14:textId="77777777" w:rsidR="00F63635" w:rsidRPr="00E60863" w:rsidRDefault="007A7704" w:rsidP="008811CD">
      <w:pPr>
        <w:snapToGrid w:val="0"/>
        <w:ind w:firstLineChars="200" w:firstLine="480"/>
        <w:jc w:val="left"/>
        <w:rPr>
          <w:sz w:val="24"/>
          <w:szCs w:val="24"/>
        </w:rPr>
      </w:pPr>
      <w:r w:rsidRPr="00E60863">
        <w:rPr>
          <w:rFonts w:hint="eastAsia"/>
          <w:sz w:val="24"/>
          <w:szCs w:val="24"/>
        </w:rPr>
        <w:t>②生産、製造等において、環境に配慮した取り組み又は自然条件や自然が持つ機能の</w:t>
      </w:r>
    </w:p>
    <w:p w14:paraId="641358F9" w14:textId="34216D13" w:rsidR="007A7704" w:rsidRPr="006156F4" w:rsidRDefault="007A7704" w:rsidP="00E60863">
      <w:pPr>
        <w:snapToGrid w:val="0"/>
        <w:ind w:firstLineChars="300" w:firstLine="720"/>
        <w:jc w:val="left"/>
        <w:rPr>
          <w:rFonts w:ascii="BIZ UDゴシック" w:eastAsia="BIZ UDゴシック" w:hAnsi="BIZ UDゴシック" w:cs="ＭＳ ゴシック"/>
          <w:color w:val="000000"/>
          <w:kern w:val="0"/>
          <w:sz w:val="24"/>
          <w:szCs w:val="24"/>
        </w:rPr>
      </w:pPr>
      <w:r w:rsidRPr="00E60863">
        <w:rPr>
          <w:rFonts w:hint="eastAsia"/>
          <w:sz w:val="24"/>
          <w:szCs w:val="24"/>
        </w:rPr>
        <w:t>活用がなされているもの。</w:t>
      </w:r>
    </w:p>
    <w:p w14:paraId="48259FB4" w14:textId="0E6AB326" w:rsidR="007A7704" w:rsidRPr="00EB5135" w:rsidRDefault="00F63635" w:rsidP="0065282A">
      <w:pPr>
        <w:snapToGrid w:val="0"/>
        <w:spacing w:beforeLines="30" w:before="108"/>
        <w:jc w:val="left"/>
        <w:rPr>
          <w:rFonts w:ascii="ＭＳ ゴシック" w:eastAsia="ＭＳ ゴシック" w:hAnsi="ＭＳ ゴシック" w:cs="ＭＳ ゴシック"/>
          <w:color w:val="000000"/>
          <w:kern w:val="0"/>
        </w:rPr>
      </w:pPr>
      <w:r w:rsidRPr="00F63635">
        <w:rPr>
          <w:rFonts w:ascii="ＭＳ ゴシック" w:eastAsia="ＭＳ ゴシック" w:hAnsi="ＭＳ ゴシック" w:hint="eastAsia"/>
          <w:sz w:val="24"/>
          <w:szCs w:val="24"/>
        </w:rPr>
        <w:t>（２）</w:t>
      </w:r>
      <w:r w:rsidR="007A7704" w:rsidRPr="00F63635">
        <w:rPr>
          <w:rFonts w:ascii="ＭＳ ゴシック" w:eastAsia="ＭＳ ゴシック" w:hAnsi="ＭＳ ゴシック" w:hint="eastAsia"/>
          <w:sz w:val="24"/>
          <w:szCs w:val="24"/>
        </w:rPr>
        <w:t>独自性</w:t>
      </w:r>
      <w:r w:rsidR="007A7704" w:rsidRPr="00EB5135">
        <w:rPr>
          <w:rFonts w:ascii="ＭＳ ゴシック" w:eastAsia="ＭＳ ゴシック" w:hAnsi="ＭＳ ゴシック" w:cs="ＭＳ ゴシック" w:hint="eastAsia"/>
          <w:snapToGrid w:val="0"/>
          <w:color w:val="000000"/>
          <w:kern w:val="0"/>
        </w:rPr>
        <w:t>【次の</w:t>
      </w:r>
      <w:r w:rsidR="007A7704" w:rsidRPr="00247451">
        <w:rPr>
          <w:rFonts w:ascii="ＭＳ ゴシック" w:eastAsia="ＭＳ ゴシック" w:hAnsi="ＭＳ ゴシック" w:cs="ＭＳ ゴシック" w:hint="eastAsia"/>
          <w:snapToGrid w:val="0"/>
          <w:color w:val="000000"/>
          <w:kern w:val="0"/>
          <w:u w:val="single"/>
        </w:rPr>
        <w:t>いずれかの</w:t>
      </w:r>
      <w:r w:rsidR="007A7704" w:rsidRPr="00EB5135">
        <w:rPr>
          <w:rFonts w:ascii="ＭＳ ゴシック" w:eastAsia="ＭＳ ゴシック" w:hAnsi="ＭＳ ゴシック" w:cs="ＭＳ ゴシック" w:hint="eastAsia"/>
          <w:snapToGrid w:val="0"/>
          <w:color w:val="000000"/>
          <w:kern w:val="0"/>
        </w:rPr>
        <w:t>事項に該当するものであること】</w:t>
      </w:r>
    </w:p>
    <w:p w14:paraId="71784B3D" w14:textId="7794C6B1" w:rsidR="00BE1C0B" w:rsidRPr="00674E57" w:rsidRDefault="00BE1C0B" w:rsidP="0065282A">
      <w:pPr>
        <w:snapToGrid w:val="0"/>
        <w:spacing w:beforeLines="30" w:before="108"/>
        <w:ind w:firstLineChars="200" w:firstLine="480"/>
        <w:jc w:val="left"/>
        <w:rPr>
          <w:color w:val="000000"/>
          <w:sz w:val="24"/>
          <w:szCs w:val="24"/>
        </w:rPr>
      </w:pPr>
      <w:r w:rsidRPr="00674E57">
        <w:rPr>
          <w:rFonts w:hint="eastAsia"/>
          <w:color w:val="000000"/>
          <w:sz w:val="24"/>
          <w:szCs w:val="24"/>
        </w:rPr>
        <w:t>①</w:t>
      </w:r>
      <w:r w:rsidRPr="00674E57">
        <w:rPr>
          <w:rFonts w:cs="ＭＳ ゴシック" w:hint="eastAsia"/>
          <w:snapToGrid w:val="0"/>
          <w:color w:val="000000"/>
          <w:kern w:val="0"/>
          <w:sz w:val="24"/>
        </w:rPr>
        <w:t>北アルプス山麓地域以外では生産、製造されていないもの</w:t>
      </w:r>
    </w:p>
    <w:p w14:paraId="4F5BC738" w14:textId="7958E129" w:rsidR="00F63635" w:rsidRPr="00E60863" w:rsidRDefault="00BE1C0B" w:rsidP="00E60863">
      <w:pPr>
        <w:snapToGrid w:val="0"/>
        <w:ind w:firstLineChars="200" w:firstLine="480"/>
        <w:jc w:val="left"/>
        <w:rPr>
          <w:color w:val="000000"/>
          <w:sz w:val="24"/>
          <w:szCs w:val="24"/>
        </w:rPr>
      </w:pPr>
      <w:r>
        <w:rPr>
          <w:rFonts w:hint="eastAsia"/>
          <w:color w:val="000000"/>
          <w:sz w:val="24"/>
          <w:szCs w:val="24"/>
        </w:rPr>
        <w:t>②</w:t>
      </w:r>
      <w:r w:rsidR="007A7704" w:rsidRPr="00E60863">
        <w:rPr>
          <w:rFonts w:hint="eastAsia"/>
          <w:color w:val="000000"/>
          <w:sz w:val="24"/>
          <w:szCs w:val="24"/>
        </w:rPr>
        <w:t>他の地域で生産、製造される類似の商品と比較して、品質、食味、機能や価値等の</w:t>
      </w:r>
    </w:p>
    <w:p w14:paraId="6E256E9B" w14:textId="2E67635E" w:rsidR="007A7704" w:rsidRPr="00E60863" w:rsidRDefault="007A7704" w:rsidP="00E60863">
      <w:pPr>
        <w:snapToGrid w:val="0"/>
        <w:ind w:firstLineChars="300" w:firstLine="720"/>
        <w:jc w:val="left"/>
        <w:rPr>
          <w:rFonts w:cs="ＭＳ ゴシック"/>
          <w:color w:val="000000"/>
          <w:kern w:val="0"/>
          <w:sz w:val="24"/>
          <w:szCs w:val="24"/>
        </w:rPr>
      </w:pPr>
      <w:r w:rsidRPr="00E60863">
        <w:rPr>
          <w:rFonts w:hint="eastAsia"/>
          <w:color w:val="000000"/>
          <w:sz w:val="24"/>
          <w:szCs w:val="24"/>
        </w:rPr>
        <w:t>面で特筆すべきものがあるもの。</w:t>
      </w:r>
    </w:p>
    <w:p w14:paraId="21A950E1" w14:textId="12CB36FF" w:rsidR="00F63635" w:rsidRPr="00E60863" w:rsidRDefault="00BE1C0B" w:rsidP="00E60863">
      <w:pPr>
        <w:snapToGrid w:val="0"/>
        <w:ind w:firstLineChars="200" w:firstLine="480"/>
        <w:jc w:val="left"/>
        <w:rPr>
          <w:rFonts w:cs="ＭＳ ゴシック"/>
          <w:snapToGrid w:val="0"/>
          <w:color w:val="000000"/>
          <w:kern w:val="0"/>
          <w:sz w:val="24"/>
          <w:szCs w:val="24"/>
        </w:rPr>
      </w:pPr>
      <w:r>
        <w:rPr>
          <w:rFonts w:hint="eastAsia"/>
          <w:sz w:val="24"/>
          <w:szCs w:val="24"/>
        </w:rPr>
        <w:t>③</w:t>
      </w:r>
      <w:r w:rsidR="007A7704" w:rsidRPr="00E60863">
        <w:rPr>
          <w:rFonts w:cs="ＭＳ ゴシック" w:hint="eastAsia"/>
          <w:snapToGrid w:val="0"/>
          <w:color w:val="000000"/>
          <w:kern w:val="0"/>
          <w:sz w:val="24"/>
          <w:szCs w:val="24"/>
        </w:rPr>
        <w:t>特許、実用新案、意匠登録、商標登録等の知的財産権の取得（出願）、又は、他に</w:t>
      </w:r>
    </w:p>
    <w:p w14:paraId="03011712" w14:textId="0EF6806B" w:rsidR="007A7704" w:rsidRPr="00E60863" w:rsidRDefault="007A7704" w:rsidP="00E60863">
      <w:pPr>
        <w:snapToGrid w:val="0"/>
        <w:ind w:firstLineChars="300" w:firstLine="720"/>
        <w:jc w:val="left"/>
        <w:rPr>
          <w:rFonts w:cs="ＭＳ ゴシック"/>
          <w:color w:val="000000"/>
          <w:kern w:val="0"/>
          <w:sz w:val="24"/>
          <w:szCs w:val="24"/>
        </w:rPr>
      </w:pPr>
      <w:r w:rsidRPr="00E60863">
        <w:rPr>
          <w:rFonts w:cs="ＭＳ ゴシック" w:hint="eastAsia"/>
          <w:snapToGrid w:val="0"/>
          <w:color w:val="000000"/>
          <w:kern w:val="0"/>
          <w:sz w:val="24"/>
          <w:szCs w:val="24"/>
        </w:rPr>
        <w:t>はないユニークな取り組みがなされているもの。</w:t>
      </w:r>
    </w:p>
    <w:p w14:paraId="7F59E97C" w14:textId="7E2C5FEC" w:rsidR="007A7704" w:rsidRPr="00EB5135" w:rsidRDefault="00F63635" w:rsidP="0065282A">
      <w:pPr>
        <w:snapToGrid w:val="0"/>
        <w:spacing w:beforeLines="30" w:before="108"/>
        <w:jc w:val="left"/>
        <w:rPr>
          <w:rFonts w:ascii="ＭＳ ゴシック" w:eastAsia="ＭＳ ゴシック" w:hAnsi="ＭＳ ゴシック" w:cs="ＭＳ ゴシック"/>
          <w:color w:val="000000"/>
          <w:kern w:val="0"/>
        </w:rPr>
      </w:pPr>
      <w:r w:rsidRPr="00F63635">
        <w:rPr>
          <w:rFonts w:ascii="ＭＳ ゴシック" w:eastAsia="ＭＳ ゴシック" w:hAnsi="ＭＳ ゴシック" w:hint="eastAsia"/>
          <w:sz w:val="24"/>
          <w:szCs w:val="24"/>
        </w:rPr>
        <w:t>（３）</w:t>
      </w:r>
      <w:r w:rsidR="007A7704" w:rsidRPr="00F63635">
        <w:rPr>
          <w:rFonts w:ascii="ＭＳ ゴシック" w:eastAsia="ＭＳ ゴシック" w:hAnsi="ＭＳ ゴシック" w:hint="eastAsia"/>
          <w:sz w:val="24"/>
          <w:szCs w:val="24"/>
        </w:rPr>
        <w:t>信頼性</w:t>
      </w:r>
      <w:r w:rsidR="007A7704" w:rsidRPr="00EB5135">
        <w:rPr>
          <w:rFonts w:ascii="ＭＳ ゴシック" w:eastAsia="ＭＳ ゴシック" w:hAnsi="ＭＳ ゴシック" w:cs="ＭＳ ゴシック" w:hint="eastAsia"/>
          <w:snapToGrid w:val="0"/>
          <w:color w:val="000000"/>
          <w:kern w:val="0"/>
        </w:rPr>
        <w:t>【次の</w:t>
      </w:r>
      <w:r w:rsidR="007A7704" w:rsidRPr="00247451">
        <w:rPr>
          <w:rFonts w:ascii="ＭＳ ゴシック" w:eastAsia="ＭＳ ゴシック" w:hAnsi="ＭＳ ゴシック" w:cs="ＭＳ ゴシック" w:hint="eastAsia"/>
          <w:snapToGrid w:val="0"/>
          <w:color w:val="000000"/>
          <w:kern w:val="0"/>
          <w:u w:val="single"/>
        </w:rPr>
        <w:t>全ての</w:t>
      </w:r>
      <w:r w:rsidR="007A7704" w:rsidRPr="00EB5135">
        <w:rPr>
          <w:rFonts w:ascii="ＭＳ ゴシック" w:eastAsia="ＭＳ ゴシック" w:hAnsi="ＭＳ ゴシック" w:cs="ＭＳ ゴシック" w:hint="eastAsia"/>
          <w:snapToGrid w:val="0"/>
          <w:color w:val="000000"/>
          <w:kern w:val="0"/>
        </w:rPr>
        <w:t>事項を満たすものであること】</w:t>
      </w:r>
    </w:p>
    <w:p w14:paraId="767764CB" w14:textId="0768CC1C" w:rsidR="007A7704" w:rsidRPr="00E60863" w:rsidRDefault="007A7704" w:rsidP="0065282A">
      <w:pPr>
        <w:snapToGrid w:val="0"/>
        <w:spacing w:beforeLines="30" w:before="108"/>
        <w:ind w:firstLineChars="200" w:firstLine="480"/>
        <w:rPr>
          <w:color w:val="000000"/>
          <w:sz w:val="24"/>
          <w:szCs w:val="24"/>
        </w:rPr>
      </w:pPr>
      <w:r w:rsidRPr="00E60863">
        <w:rPr>
          <w:rFonts w:hint="eastAsia"/>
          <w:color w:val="000000"/>
          <w:sz w:val="24"/>
          <w:szCs w:val="24"/>
        </w:rPr>
        <w:t>①生産・製造過程の情報を正しく公開することができる体制が整っていること。</w:t>
      </w:r>
    </w:p>
    <w:p w14:paraId="57DA3B94" w14:textId="77777777" w:rsidR="00F63635" w:rsidRPr="00E60863" w:rsidRDefault="007A7704" w:rsidP="00E60863">
      <w:pPr>
        <w:snapToGrid w:val="0"/>
        <w:ind w:firstLineChars="200" w:firstLine="480"/>
        <w:rPr>
          <w:color w:val="000000"/>
          <w:sz w:val="24"/>
          <w:szCs w:val="24"/>
        </w:rPr>
      </w:pPr>
      <w:r w:rsidRPr="00E60863">
        <w:rPr>
          <w:rFonts w:hint="eastAsia"/>
          <w:sz w:val="24"/>
          <w:szCs w:val="24"/>
        </w:rPr>
        <w:t>②</w:t>
      </w:r>
      <w:r w:rsidRPr="00E60863">
        <w:rPr>
          <w:rFonts w:hint="eastAsia"/>
          <w:color w:val="000000"/>
          <w:sz w:val="24"/>
          <w:szCs w:val="24"/>
        </w:rPr>
        <w:t>高い品質と安全性を保証し維持・向上するため、生産、製造過程での技術的裏付け</w:t>
      </w:r>
    </w:p>
    <w:p w14:paraId="2CA1EAAF" w14:textId="5A6B0CE3" w:rsidR="007A7704" w:rsidRPr="00E60863" w:rsidRDefault="007A7704" w:rsidP="00E60863">
      <w:pPr>
        <w:snapToGrid w:val="0"/>
        <w:ind w:firstLineChars="300" w:firstLine="720"/>
        <w:rPr>
          <w:color w:val="000000"/>
          <w:sz w:val="24"/>
          <w:szCs w:val="24"/>
        </w:rPr>
      </w:pPr>
      <w:r w:rsidRPr="00E60863">
        <w:rPr>
          <w:rFonts w:hint="eastAsia"/>
          <w:color w:val="000000"/>
          <w:sz w:val="24"/>
          <w:szCs w:val="24"/>
        </w:rPr>
        <w:t>や流通過程での信頼性のあるシステム等が整っていること。</w:t>
      </w:r>
    </w:p>
    <w:p w14:paraId="5D7CD496" w14:textId="531F181E" w:rsidR="007A7704" w:rsidRPr="00E60863" w:rsidRDefault="007A7704" w:rsidP="00E60863">
      <w:pPr>
        <w:snapToGrid w:val="0"/>
        <w:ind w:firstLineChars="200" w:firstLine="480"/>
        <w:rPr>
          <w:rFonts w:cs="ＭＳ ゴシック"/>
          <w:snapToGrid w:val="0"/>
          <w:color w:val="000000"/>
          <w:kern w:val="0"/>
          <w:sz w:val="24"/>
          <w:szCs w:val="24"/>
        </w:rPr>
      </w:pPr>
      <w:r w:rsidRPr="00E60863">
        <w:rPr>
          <w:rFonts w:cs="ＭＳ ゴシック" w:hint="eastAsia"/>
          <w:snapToGrid w:val="0"/>
          <w:color w:val="000000"/>
          <w:kern w:val="0"/>
          <w:sz w:val="24"/>
          <w:szCs w:val="24"/>
        </w:rPr>
        <w:t>③関係法令の表示基準を遵守しているもの</w:t>
      </w:r>
    </w:p>
    <w:p w14:paraId="6AED14C8" w14:textId="2E68DC7D" w:rsidR="007A7704" w:rsidRPr="00F63635" w:rsidRDefault="00F63635" w:rsidP="0065282A">
      <w:pPr>
        <w:snapToGrid w:val="0"/>
        <w:spacing w:beforeLines="30" w:before="108"/>
        <w:rPr>
          <w:rFonts w:ascii="ＭＳ ゴシック" w:eastAsia="ＭＳ ゴシック" w:hAnsi="ＭＳ ゴシック" w:cs="ＭＳ ゴシック"/>
          <w:snapToGrid w:val="0"/>
          <w:color w:val="000000"/>
          <w:kern w:val="0"/>
          <w:sz w:val="24"/>
          <w:szCs w:val="24"/>
        </w:rPr>
      </w:pPr>
      <w:r w:rsidRPr="00F63635">
        <w:rPr>
          <w:rFonts w:ascii="ＭＳ ゴシック" w:eastAsia="ＭＳ ゴシック" w:hAnsi="ＭＳ ゴシック" w:hint="eastAsia"/>
          <w:sz w:val="24"/>
          <w:szCs w:val="24"/>
        </w:rPr>
        <w:t>（４）</w:t>
      </w:r>
      <w:r w:rsidR="007A7704" w:rsidRPr="00F63635">
        <w:rPr>
          <w:rFonts w:ascii="ＭＳ ゴシック" w:eastAsia="ＭＳ ゴシック" w:hAnsi="ＭＳ ゴシック" w:hint="eastAsia"/>
          <w:sz w:val="24"/>
          <w:szCs w:val="24"/>
        </w:rPr>
        <w:t>将来性</w:t>
      </w:r>
    </w:p>
    <w:p w14:paraId="75D1F3E5" w14:textId="77777777" w:rsidR="00E60863" w:rsidRPr="00E60863" w:rsidRDefault="007A7704" w:rsidP="0065282A">
      <w:pPr>
        <w:snapToGrid w:val="0"/>
        <w:spacing w:beforeLines="30" w:before="108"/>
        <w:ind w:firstLineChars="200" w:firstLine="480"/>
        <w:rPr>
          <w:rFonts w:cs="ＭＳ ゴシック"/>
          <w:snapToGrid w:val="0"/>
          <w:color w:val="000000"/>
          <w:kern w:val="0"/>
          <w:sz w:val="24"/>
          <w:szCs w:val="24"/>
        </w:rPr>
      </w:pPr>
      <w:r w:rsidRPr="00E60863">
        <w:rPr>
          <w:rFonts w:cs="ＭＳ ゴシック" w:hint="eastAsia"/>
          <w:snapToGrid w:val="0"/>
          <w:color w:val="000000"/>
          <w:kern w:val="0"/>
          <w:sz w:val="24"/>
          <w:szCs w:val="24"/>
        </w:rPr>
        <w:t>商品に対する今後の事業展開に明確なビジョンが示されており、申請者の経験や実績、</w:t>
      </w:r>
    </w:p>
    <w:p w14:paraId="782674E0" w14:textId="77777777" w:rsidR="00E60863" w:rsidRPr="00E60863" w:rsidRDefault="007A7704" w:rsidP="00E60863">
      <w:pPr>
        <w:snapToGrid w:val="0"/>
        <w:ind w:firstLineChars="100" w:firstLine="240"/>
        <w:rPr>
          <w:rFonts w:cs="ＭＳ ゴシック"/>
          <w:snapToGrid w:val="0"/>
          <w:color w:val="000000"/>
          <w:kern w:val="0"/>
          <w:sz w:val="24"/>
          <w:szCs w:val="24"/>
        </w:rPr>
      </w:pPr>
      <w:r w:rsidRPr="00E60863">
        <w:rPr>
          <w:rFonts w:cs="ＭＳ ゴシック" w:hint="eastAsia"/>
          <w:snapToGrid w:val="0"/>
          <w:color w:val="000000"/>
          <w:kern w:val="0"/>
          <w:sz w:val="24"/>
          <w:szCs w:val="24"/>
        </w:rPr>
        <w:t>または、今後の事業展開への意欲等から判断して、将来にわたり安定的・継続的な生産・</w:t>
      </w:r>
    </w:p>
    <w:p w14:paraId="63C1E947" w14:textId="5B085804" w:rsidR="00BE1C0B" w:rsidRDefault="007A7704" w:rsidP="005D5CD6">
      <w:pPr>
        <w:snapToGrid w:val="0"/>
        <w:ind w:firstLineChars="100" w:firstLine="240"/>
        <w:rPr>
          <w:rFonts w:cs="ＭＳ ゴシック"/>
          <w:snapToGrid w:val="0"/>
          <w:color w:val="000000"/>
          <w:kern w:val="0"/>
          <w:sz w:val="24"/>
          <w:szCs w:val="24"/>
        </w:rPr>
      </w:pPr>
      <w:r w:rsidRPr="00E60863">
        <w:rPr>
          <w:rFonts w:cs="ＭＳ ゴシック" w:hint="eastAsia"/>
          <w:snapToGrid w:val="0"/>
          <w:color w:val="000000"/>
          <w:kern w:val="0"/>
          <w:sz w:val="24"/>
          <w:szCs w:val="24"/>
        </w:rPr>
        <w:t>販売が見込まれ、北アルプス山麓地域に対するイメージ向上への貢献が期待できること。</w:t>
      </w:r>
    </w:p>
    <w:p w14:paraId="6A257C60" w14:textId="77777777" w:rsidR="005D5CD6" w:rsidRPr="00E87D17" w:rsidRDefault="005D5CD6" w:rsidP="0065282A">
      <w:pPr>
        <w:snapToGrid w:val="0"/>
        <w:spacing w:line="180" w:lineRule="exact"/>
        <w:ind w:firstLineChars="100" w:firstLine="240"/>
        <w:rPr>
          <w:rFonts w:cs="ＭＳ ゴシック"/>
          <w:snapToGrid w:val="0"/>
          <w:color w:val="000000"/>
          <w:kern w:val="0"/>
          <w:sz w:val="24"/>
          <w:szCs w:val="24"/>
        </w:rPr>
      </w:pPr>
    </w:p>
    <w:sectPr w:rsidR="005D5CD6" w:rsidRPr="00E87D17" w:rsidSect="00D117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E47E" w14:textId="77777777" w:rsidR="00EA05A2" w:rsidRDefault="00EA05A2" w:rsidP="00EA05A2">
      <w:r>
        <w:separator/>
      </w:r>
    </w:p>
  </w:endnote>
  <w:endnote w:type="continuationSeparator" w:id="0">
    <w:p w14:paraId="6C0B3604" w14:textId="77777777" w:rsidR="00EA05A2" w:rsidRDefault="00EA05A2" w:rsidP="00EA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C610" w14:textId="77777777" w:rsidR="00EA05A2" w:rsidRDefault="00EA05A2" w:rsidP="00EA05A2">
      <w:r>
        <w:separator/>
      </w:r>
    </w:p>
  </w:footnote>
  <w:footnote w:type="continuationSeparator" w:id="0">
    <w:p w14:paraId="4870C135" w14:textId="77777777" w:rsidR="00EA05A2" w:rsidRDefault="00EA05A2" w:rsidP="00EA0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04"/>
    <w:rsid w:val="000F79B7"/>
    <w:rsid w:val="001E07E9"/>
    <w:rsid w:val="00236090"/>
    <w:rsid w:val="00247451"/>
    <w:rsid w:val="003167F3"/>
    <w:rsid w:val="003A5EFC"/>
    <w:rsid w:val="005D5CD6"/>
    <w:rsid w:val="006156F4"/>
    <w:rsid w:val="0065282A"/>
    <w:rsid w:val="00674E57"/>
    <w:rsid w:val="00791DF9"/>
    <w:rsid w:val="007A7704"/>
    <w:rsid w:val="008811CD"/>
    <w:rsid w:val="00990942"/>
    <w:rsid w:val="00BE1C0B"/>
    <w:rsid w:val="00C10561"/>
    <w:rsid w:val="00D4425F"/>
    <w:rsid w:val="00D518C6"/>
    <w:rsid w:val="00E60863"/>
    <w:rsid w:val="00E87D17"/>
    <w:rsid w:val="00EA05A2"/>
    <w:rsid w:val="00EB5135"/>
    <w:rsid w:val="00F1360E"/>
    <w:rsid w:val="00F63635"/>
    <w:rsid w:val="00FC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223F2E"/>
  <w15:chartTrackingRefBased/>
  <w15:docId w15:val="{5F3C9CBF-D6A3-4DD2-B38B-E5AFD61D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5A2"/>
    <w:pPr>
      <w:tabs>
        <w:tab w:val="center" w:pos="4252"/>
        <w:tab w:val="right" w:pos="8504"/>
      </w:tabs>
      <w:snapToGrid w:val="0"/>
    </w:pPr>
  </w:style>
  <w:style w:type="character" w:customStyle="1" w:styleId="a5">
    <w:name w:val="ヘッダー (文字)"/>
    <w:basedOn w:val="a0"/>
    <w:link w:val="a4"/>
    <w:uiPriority w:val="99"/>
    <w:rsid w:val="00EA05A2"/>
  </w:style>
  <w:style w:type="paragraph" w:styleId="a6">
    <w:name w:val="footer"/>
    <w:basedOn w:val="a"/>
    <w:link w:val="a7"/>
    <w:uiPriority w:val="99"/>
    <w:unhideWhenUsed/>
    <w:rsid w:val="00EA05A2"/>
    <w:pPr>
      <w:tabs>
        <w:tab w:val="center" w:pos="4252"/>
        <w:tab w:val="right" w:pos="8504"/>
      </w:tabs>
      <w:snapToGrid w:val="0"/>
    </w:pPr>
  </w:style>
  <w:style w:type="character" w:customStyle="1" w:styleId="a7">
    <w:name w:val="フッター (文字)"/>
    <w:basedOn w:val="a0"/>
    <w:link w:val="a6"/>
    <w:uiPriority w:val="99"/>
    <w:rsid w:val="00EA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矢島　崇広</dc:creator>
  <cp:keywords/>
  <dc:description/>
  <cp:lastModifiedBy>矢島　崇広</cp:lastModifiedBy>
  <cp:revision>2</cp:revision>
  <cp:lastPrinted>2023-06-20T06:33:00Z</cp:lastPrinted>
  <dcterms:created xsi:type="dcterms:W3CDTF">2023-06-29T06:29:00Z</dcterms:created>
  <dcterms:modified xsi:type="dcterms:W3CDTF">2023-06-29T06:29:00Z</dcterms:modified>
</cp:coreProperties>
</file>